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59" w:rsidRPr="00B62F59" w:rsidRDefault="00B62F59" w:rsidP="00B62F59">
      <w:pPr>
        <w:widowControl/>
        <w:jc w:val="left"/>
        <w:rPr>
          <w:rFonts w:ascii="黑体" w:eastAsia="黑体" w:hAnsi="黑体" w:cs="宋体"/>
          <w:sz w:val="32"/>
          <w:szCs w:val="32"/>
        </w:rPr>
      </w:pPr>
      <w:r w:rsidRPr="00B62F59">
        <w:rPr>
          <w:rFonts w:ascii="黑体" w:eastAsia="黑体" w:hAnsi="黑体" w:cs="宋体" w:hint="eastAsia"/>
          <w:sz w:val="32"/>
          <w:szCs w:val="32"/>
        </w:rPr>
        <w:t>附件</w:t>
      </w:r>
      <w:r w:rsidRPr="00B62F59">
        <w:rPr>
          <w:rFonts w:ascii="黑体" w:eastAsia="黑体" w:hAnsi="黑体" w:cs="宋体"/>
          <w:sz w:val="32"/>
          <w:szCs w:val="32"/>
        </w:rPr>
        <w:t xml:space="preserve">3     </w:t>
      </w:r>
    </w:p>
    <w:tbl>
      <w:tblPr>
        <w:tblpPr w:leftFromText="180" w:rightFromText="180" w:vertAnchor="text" w:horzAnchor="margin" w:tblpXSpec="center" w:tblpY="805"/>
        <w:tblOverlap w:val="never"/>
        <w:tblW w:w="9581" w:type="dxa"/>
        <w:tblLayout w:type="fixed"/>
        <w:tblLook w:val="04A0" w:firstRow="1" w:lastRow="0" w:firstColumn="1" w:lastColumn="0" w:noHBand="0" w:noVBand="1"/>
      </w:tblPr>
      <w:tblGrid>
        <w:gridCol w:w="1612"/>
        <w:gridCol w:w="6179"/>
        <w:gridCol w:w="885"/>
        <w:gridCol w:w="905"/>
      </w:tblGrid>
      <w:tr w:rsidR="00B62F59" w:rsidTr="00B62F59">
        <w:trPr>
          <w:trHeight w:val="645"/>
        </w:trPr>
        <w:tc>
          <w:tcPr>
            <w:tcW w:w="1612" w:type="dxa"/>
            <w:tcBorders>
              <w:top w:val="single" w:sz="4" w:space="0" w:color="000000"/>
              <w:left w:val="single" w:sz="4" w:space="0" w:color="000000"/>
              <w:bottom w:val="single" w:sz="4" w:space="0" w:color="000000"/>
              <w:right w:val="single" w:sz="4" w:space="0" w:color="000000"/>
            </w:tcBorders>
            <w:vAlign w:val="center"/>
          </w:tcPr>
          <w:p w:rsidR="00B62F59" w:rsidRDefault="00B62F59" w:rsidP="00563935">
            <w:pPr>
              <w:autoSpaceDN w:val="0"/>
              <w:spacing w:line="560" w:lineRule="exact"/>
              <w:jc w:val="center"/>
              <w:textAlignment w:val="center"/>
              <w:rPr>
                <w:rFonts w:ascii="黑体" w:eastAsia="黑体" w:hAnsi="黑体" w:cs="黑体"/>
                <w:bCs/>
                <w:sz w:val="32"/>
                <w:szCs w:val="32"/>
              </w:rPr>
            </w:pPr>
            <w:r>
              <w:rPr>
                <w:rFonts w:ascii="黑体" w:eastAsia="黑体" w:hAnsi="黑体" w:cs="黑体" w:hint="eastAsia"/>
                <w:bCs/>
                <w:sz w:val="32"/>
                <w:szCs w:val="32"/>
              </w:rPr>
              <w:t>评审项目</w:t>
            </w:r>
          </w:p>
        </w:tc>
        <w:tc>
          <w:tcPr>
            <w:tcW w:w="6179" w:type="dxa"/>
            <w:tcBorders>
              <w:top w:val="single" w:sz="4" w:space="0" w:color="000000"/>
              <w:left w:val="single" w:sz="4" w:space="0" w:color="000000"/>
              <w:bottom w:val="single" w:sz="4" w:space="0" w:color="000000"/>
            </w:tcBorders>
            <w:vAlign w:val="center"/>
          </w:tcPr>
          <w:p w:rsidR="00B62F59" w:rsidRDefault="00B62F59" w:rsidP="00563935">
            <w:pPr>
              <w:autoSpaceDN w:val="0"/>
              <w:spacing w:line="560" w:lineRule="exact"/>
              <w:jc w:val="center"/>
              <w:textAlignment w:val="center"/>
              <w:rPr>
                <w:rFonts w:ascii="黑体" w:eastAsia="黑体" w:hAnsi="黑体" w:cs="黑体"/>
                <w:bCs/>
                <w:sz w:val="32"/>
                <w:szCs w:val="32"/>
              </w:rPr>
            </w:pPr>
            <w:r>
              <w:rPr>
                <w:rFonts w:ascii="黑体" w:eastAsia="黑体" w:hAnsi="黑体" w:cs="黑体" w:hint="eastAsia"/>
                <w:bCs/>
                <w:sz w:val="32"/>
                <w:szCs w:val="32"/>
              </w:rPr>
              <w:t>评审内容</w:t>
            </w:r>
          </w:p>
        </w:tc>
        <w:tc>
          <w:tcPr>
            <w:tcW w:w="885" w:type="dxa"/>
            <w:tcBorders>
              <w:top w:val="single" w:sz="4" w:space="0" w:color="000000"/>
              <w:left w:val="single" w:sz="4" w:space="0" w:color="000000"/>
              <w:bottom w:val="single" w:sz="4" w:space="0" w:color="000000"/>
              <w:right w:val="single" w:sz="4" w:space="0" w:color="000000"/>
            </w:tcBorders>
            <w:vAlign w:val="center"/>
          </w:tcPr>
          <w:p w:rsidR="00B62F59" w:rsidRDefault="00B62F59" w:rsidP="00563935">
            <w:pPr>
              <w:autoSpaceDN w:val="0"/>
              <w:spacing w:line="560" w:lineRule="exact"/>
              <w:jc w:val="center"/>
              <w:textAlignment w:val="center"/>
              <w:rPr>
                <w:rFonts w:ascii="黑体" w:eastAsia="黑体" w:hAnsi="黑体" w:cs="黑体"/>
                <w:bCs/>
                <w:sz w:val="32"/>
                <w:szCs w:val="32"/>
              </w:rPr>
            </w:pPr>
            <w:r>
              <w:rPr>
                <w:rFonts w:ascii="黑体" w:eastAsia="黑体" w:hAnsi="黑体" w:cs="黑体" w:hint="eastAsia"/>
                <w:bCs/>
                <w:sz w:val="32"/>
                <w:szCs w:val="32"/>
              </w:rPr>
              <w:t>分值</w:t>
            </w:r>
          </w:p>
        </w:tc>
        <w:tc>
          <w:tcPr>
            <w:tcW w:w="905" w:type="dxa"/>
            <w:tcBorders>
              <w:top w:val="single" w:sz="4" w:space="0" w:color="000000"/>
              <w:left w:val="single" w:sz="4" w:space="0" w:color="000000"/>
              <w:bottom w:val="single" w:sz="4" w:space="0" w:color="000000"/>
              <w:right w:val="single" w:sz="4" w:space="0" w:color="000000"/>
            </w:tcBorders>
            <w:vAlign w:val="center"/>
          </w:tcPr>
          <w:p w:rsidR="00B62F59" w:rsidRDefault="00B62F59" w:rsidP="00563935">
            <w:pPr>
              <w:autoSpaceDN w:val="0"/>
              <w:spacing w:line="560" w:lineRule="exact"/>
              <w:jc w:val="center"/>
              <w:textAlignment w:val="center"/>
              <w:rPr>
                <w:rFonts w:ascii="黑体" w:eastAsia="黑体" w:hAnsi="黑体" w:cs="黑体"/>
                <w:bCs/>
                <w:sz w:val="32"/>
                <w:szCs w:val="32"/>
              </w:rPr>
            </w:pPr>
            <w:r>
              <w:rPr>
                <w:rFonts w:ascii="黑体" w:eastAsia="黑体" w:hAnsi="黑体" w:cs="黑体" w:hint="eastAsia"/>
                <w:bCs/>
                <w:sz w:val="32"/>
                <w:szCs w:val="32"/>
              </w:rPr>
              <w:t>评分</w:t>
            </w:r>
          </w:p>
        </w:tc>
      </w:tr>
      <w:tr w:rsidR="00B62F59" w:rsidTr="00B62F59">
        <w:trPr>
          <w:trHeight w:val="2354"/>
        </w:trPr>
        <w:tc>
          <w:tcPr>
            <w:tcW w:w="1612" w:type="dxa"/>
            <w:tcBorders>
              <w:top w:val="single" w:sz="4" w:space="0" w:color="000000"/>
              <w:left w:val="single" w:sz="4" w:space="0" w:color="000000"/>
              <w:bottom w:val="single" w:sz="4" w:space="0" w:color="000000"/>
              <w:right w:val="single" w:sz="4" w:space="0" w:color="000000"/>
            </w:tcBorders>
            <w:vAlign w:val="center"/>
          </w:tcPr>
          <w:p w:rsidR="00B62F59" w:rsidRDefault="00B62F59" w:rsidP="00B62F59">
            <w:pPr>
              <w:autoSpaceDN w:val="0"/>
              <w:spacing w:line="560" w:lineRule="exact"/>
              <w:ind w:firstLineChars="100" w:firstLine="320"/>
              <w:textAlignment w:val="center"/>
              <w:rPr>
                <w:rFonts w:ascii="黑体" w:eastAsia="黑体" w:hAnsi="黑体" w:cs="黑体"/>
                <w:bCs/>
                <w:sz w:val="32"/>
                <w:szCs w:val="32"/>
              </w:rPr>
            </w:pPr>
            <w:r>
              <w:rPr>
                <w:rFonts w:ascii="黑体" w:eastAsia="黑体" w:hAnsi="黑体" w:cs="黑体" w:hint="eastAsia"/>
                <w:bCs/>
                <w:sz w:val="32"/>
                <w:szCs w:val="32"/>
              </w:rPr>
              <w:t>选题</w:t>
            </w:r>
          </w:p>
          <w:p w:rsidR="00B62F59" w:rsidRDefault="00B62F59" w:rsidP="00563935">
            <w:pPr>
              <w:autoSpaceDN w:val="0"/>
              <w:spacing w:line="560" w:lineRule="exact"/>
              <w:jc w:val="center"/>
              <w:textAlignment w:val="center"/>
              <w:rPr>
                <w:rFonts w:ascii="黑体" w:eastAsia="黑体" w:hAnsi="黑体" w:cs="黑体"/>
                <w:bCs/>
                <w:sz w:val="32"/>
                <w:szCs w:val="32"/>
              </w:rPr>
            </w:pPr>
            <w:r>
              <w:rPr>
                <w:rFonts w:ascii="黑体" w:eastAsia="黑体" w:hAnsi="黑体" w:cs="黑体" w:hint="eastAsia"/>
                <w:bCs/>
                <w:sz w:val="32"/>
                <w:szCs w:val="32"/>
              </w:rPr>
              <w:t>价值性</w:t>
            </w:r>
          </w:p>
        </w:tc>
        <w:tc>
          <w:tcPr>
            <w:tcW w:w="6179" w:type="dxa"/>
            <w:tcBorders>
              <w:top w:val="single" w:sz="4" w:space="0" w:color="000000"/>
              <w:left w:val="single" w:sz="4" w:space="0" w:color="000000"/>
            </w:tcBorders>
            <w:vAlign w:val="center"/>
          </w:tcPr>
          <w:p w:rsidR="00B62F59" w:rsidRDefault="00B62F59" w:rsidP="00563935">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有重要理论与实用价值，适应当前教育信息化发展新形势；对教育信息技术学科发展或信息技术与教育教学深度融合创新等有重要促进作用；预期研究成果具有较高学术和推广价值。</w:t>
            </w:r>
          </w:p>
        </w:tc>
        <w:tc>
          <w:tcPr>
            <w:tcW w:w="885" w:type="dxa"/>
            <w:tcBorders>
              <w:top w:val="single" w:sz="4" w:space="0" w:color="000000"/>
              <w:left w:val="single" w:sz="4" w:space="0" w:color="000000"/>
              <w:right w:val="single" w:sz="4" w:space="0" w:color="000000"/>
            </w:tcBorders>
            <w:vAlign w:val="center"/>
          </w:tcPr>
          <w:p w:rsidR="00B62F59" w:rsidRDefault="00B62F59" w:rsidP="00563935">
            <w:pPr>
              <w:autoSpaceDN w:val="0"/>
              <w:spacing w:line="560" w:lineRule="exact"/>
              <w:jc w:val="center"/>
              <w:textAlignment w:val="center"/>
              <w:rPr>
                <w:rFonts w:ascii="仿宋_GB2312" w:eastAsia="仿宋_GB2312" w:hAnsi="仿宋" w:cs="仿宋"/>
                <w:sz w:val="28"/>
                <w:szCs w:val="28"/>
              </w:rPr>
            </w:pPr>
            <w:r>
              <w:rPr>
                <w:rFonts w:ascii="仿宋_GB2312" w:eastAsia="仿宋_GB2312" w:hAnsi="仿宋" w:cs="仿宋" w:hint="eastAsia"/>
                <w:sz w:val="28"/>
                <w:szCs w:val="28"/>
              </w:rPr>
              <w:t>30</w:t>
            </w:r>
          </w:p>
        </w:tc>
        <w:tc>
          <w:tcPr>
            <w:tcW w:w="905" w:type="dxa"/>
            <w:tcBorders>
              <w:top w:val="single" w:sz="4" w:space="0" w:color="000000"/>
              <w:left w:val="single" w:sz="4" w:space="0" w:color="000000"/>
              <w:bottom w:val="single" w:sz="4" w:space="0" w:color="000000"/>
              <w:right w:val="single" w:sz="4" w:space="0" w:color="000000"/>
            </w:tcBorders>
            <w:vAlign w:val="bottom"/>
          </w:tcPr>
          <w:p w:rsidR="00B62F59" w:rsidRDefault="00B62F59" w:rsidP="00563935">
            <w:pPr>
              <w:autoSpaceDN w:val="0"/>
              <w:spacing w:line="560" w:lineRule="exact"/>
              <w:jc w:val="left"/>
              <w:textAlignment w:val="bottom"/>
              <w:rPr>
                <w:rFonts w:ascii="仿宋" w:eastAsia="仿宋" w:hAnsi="仿宋" w:cs="仿宋"/>
                <w:sz w:val="24"/>
                <w:szCs w:val="24"/>
              </w:rPr>
            </w:pPr>
          </w:p>
        </w:tc>
      </w:tr>
      <w:tr w:rsidR="00B62F59" w:rsidTr="00B62F59">
        <w:trPr>
          <w:trHeight w:val="4358"/>
        </w:trPr>
        <w:tc>
          <w:tcPr>
            <w:tcW w:w="1612" w:type="dxa"/>
            <w:tcBorders>
              <w:top w:val="single" w:sz="4" w:space="0" w:color="000000"/>
              <w:left w:val="single" w:sz="4" w:space="0" w:color="000000"/>
              <w:bottom w:val="single" w:sz="4" w:space="0" w:color="000000"/>
              <w:right w:val="single" w:sz="4" w:space="0" w:color="000000"/>
            </w:tcBorders>
            <w:vAlign w:val="center"/>
          </w:tcPr>
          <w:p w:rsidR="00B62F59" w:rsidRDefault="00B62F59" w:rsidP="00563935">
            <w:pPr>
              <w:autoSpaceDN w:val="0"/>
              <w:spacing w:line="560" w:lineRule="exact"/>
              <w:jc w:val="center"/>
              <w:textAlignment w:val="center"/>
              <w:rPr>
                <w:rFonts w:ascii="黑体" w:eastAsia="黑体" w:hAnsi="黑体" w:cs="黑体"/>
                <w:bCs/>
                <w:sz w:val="32"/>
                <w:szCs w:val="32"/>
              </w:rPr>
            </w:pPr>
            <w:r>
              <w:rPr>
                <w:rFonts w:ascii="黑体" w:eastAsia="黑体" w:hAnsi="黑体" w:cs="黑体" w:hint="eastAsia"/>
                <w:bCs/>
                <w:sz w:val="32"/>
                <w:szCs w:val="32"/>
              </w:rPr>
              <w:t>方案</w:t>
            </w:r>
          </w:p>
          <w:p w:rsidR="00B62F59" w:rsidRDefault="00B62F59" w:rsidP="00563935">
            <w:pPr>
              <w:autoSpaceDN w:val="0"/>
              <w:spacing w:line="560" w:lineRule="exact"/>
              <w:jc w:val="center"/>
              <w:textAlignment w:val="center"/>
              <w:rPr>
                <w:rFonts w:ascii="黑体" w:eastAsia="黑体" w:hAnsi="黑体" w:cs="黑体"/>
                <w:bCs/>
                <w:sz w:val="32"/>
                <w:szCs w:val="32"/>
              </w:rPr>
            </w:pPr>
            <w:r>
              <w:rPr>
                <w:rFonts w:ascii="黑体" w:eastAsia="黑体" w:hAnsi="黑体" w:cs="黑体" w:hint="eastAsia"/>
                <w:bCs/>
                <w:sz w:val="32"/>
                <w:szCs w:val="32"/>
              </w:rPr>
              <w:t>可行性</w:t>
            </w:r>
          </w:p>
          <w:p w:rsidR="00B62F59" w:rsidRDefault="00B62F59" w:rsidP="00563935">
            <w:pPr>
              <w:autoSpaceDN w:val="0"/>
              <w:spacing w:line="560" w:lineRule="exact"/>
              <w:jc w:val="center"/>
              <w:textAlignment w:val="center"/>
              <w:rPr>
                <w:rFonts w:ascii="黑体" w:eastAsia="黑体" w:hAnsi="黑体" w:cs="黑体"/>
                <w:bCs/>
                <w:sz w:val="32"/>
                <w:szCs w:val="32"/>
              </w:rPr>
            </w:pPr>
          </w:p>
        </w:tc>
        <w:tc>
          <w:tcPr>
            <w:tcW w:w="6179" w:type="dxa"/>
            <w:tcBorders>
              <w:top w:val="single" w:sz="4" w:space="0" w:color="000000"/>
              <w:left w:val="single" w:sz="4" w:space="0" w:color="000000"/>
            </w:tcBorders>
            <w:vAlign w:val="center"/>
          </w:tcPr>
          <w:p w:rsidR="00B62F59" w:rsidRDefault="00B62F59" w:rsidP="00563935">
            <w:pPr>
              <w:autoSpaceDN w:val="0"/>
              <w:spacing w:line="560" w:lineRule="exact"/>
              <w:textAlignment w:val="center"/>
              <w:rPr>
                <w:rFonts w:ascii="仿宋_GB2312" w:eastAsia="仿宋_GB2312" w:hAnsi="仿宋" w:cs="仿宋"/>
                <w:sz w:val="28"/>
                <w:szCs w:val="28"/>
              </w:rPr>
            </w:pPr>
            <w:r>
              <w:rPr>
                <w:rFonts w:ascii="仿宋_GB2312" w:eastAsia="仿宋_GB2312" w:hAnsi="仿宋" w:cs="仿宋" w:hint="eastAsia"/>
                <w:sz w:val="28"/>
                <w:szCs w:val="28"/>
              </w:rPr>
              <w:t xml:space="preserve">    研究目标明确、清晰；研究内容具体；研究步骤</w:t>
            </w:r>
            <w:bookmarkStart w:id="0" w:name="_GoBack"/>
            <w:bookmarkEnd w:id="0"/>
            <w:r>
              <w:rPr>
                <w:rFonts w:ascii="仿宋_GB2312" w:eastAsia="仿宋_GB2312" w:hAnsi="仿宋" w:cs="仿宋" w:hint="eastAsia"/>
                <w:sz w:val="28"/>
                <w:szCs w:val="28"/>
              </w:rPr>
              <w:t>合理可行；研究方法科学；研究方案具有可操作性。课题设计论证依据充分，逻辑严谨。</w:t>
            </w:r>
          </w:p>
          <w:p w:rsidR="00B62F59" w:rsidRDefault="00B62F59" w:rsidP="00563935">
            <w:pPr>
              <w:autoSpaceDN w:val="0"/>
              <w:spacing w:line="560" w:lineRule="exact"/>
              <w:ind w:firstLineChars="200" w:firstLine="560"/>
              <w:textAlignment w:val="center"/>
              <w:rPr>
                <w:rFonts w:ascii="仿宋_GB2312" w:eastAsia="仿宋_GB2312" w:hAnsi="仿宋" w:cs="仿宋"/>
                <w:sz w:val="28"/>
                <w:szCs w:val="28"/>
              </w:rPr>
            </w:pPr>
            <w:r>
              <w:rPr>
                <w:rFonts w:ascii="仿宋_GB2312" w:eastAsia="仿宋_GB2312" w:hAnsi="仿宋" w:cs="仿宋" w:hint="eastAsia"/>
                <w:sz w:val="28"/>
                <w:szCs w:val="28"/>
              </w:rPr>
              <w:t>课题负责人具有组织管理课题的能力和水平；主</w:t>
            </w:r>
            <w:proofErr w:type="gramStart"/>
            <w:r>
              <w:rPr>
                <w:rFonts w:ascii="仿宋_GB2312" w:eastAsia="仿宋_GB2312" w:hAnsi="仿宋" w:cs="仿宋" w:hint="eastAsia"/>
                <w:sz w:val="28"/>
                <w:szCs w:val="28"/>
              </w:rPr>
              <w:t>研</w:t>
            </w:r>
            <w:proofErr w:type="gramEnd"/>
            <w:r>
              <w:rPr>
                <w:rFonts w:ascii="仿宋_GB2312" w:eastAsia="仿宋_GB2312" w:hAnsi="仿宋" w:cs="仿宋" w:hint="eastAsia"/>
                <w:sz w:val="28"/>
                <w:szCs w:val="28"/>
              </w:rPr>
              <w:t>人员结构合理，人员素质较高，能按时完成研究任务。</w:t>
            </w:r>
          </w:p>
          <w:p w:rsidR="00B62F59" w:rsidRDefault="00B62F59" w:rsidP="00563935">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申报单位对主</w:t>
            </w:r>
            <w:proofErr w:type="gramStart"/>
            <w:r>
              <w:rPr>
                <w:rFonts w:ascii="仿宋_GB2312" w:eastAsia="仿宋_GB2312" w:hAnsi="仿宋" w:cs="仿宋" w:hint="eastAsia"/>
                <w:sz w:val="28"/>
                <w:szCs w:val="28"/>
              </w:rPr>
              <w:t>研</w:t>
            </w:r>
            <w:proofErr w:type="gramEnd"/>
            <w:r>
              <w:rPr>
                <w:rFonts w:ascii="仿宋_GB2312" w:eastAsia="仿宋_GB2312" w:hAnsi="仿宋" w:cs="仿宋" w:hint="eastAsia"/>
                <w:sz w:val="28"/>
                <w:szCs w:val="28"/>
              </w:rPr>
              <w:t>人员能给予时间、物质和经费等支持，确保完成课题研究工作。</w:t>
            </w:r>
          </w:p>
        </w:tc>
        <w:tc>
          <w:tcPr>
            <w:tcW w:w="885" w:type="dxa"/>
            <w:tcBorders>
              <w:top w:val="single" w:sz="4" w:space="0" w:color="000000"/>
              <w:left w:val="single" w:sz="4" w:space="0" w:color="000000"/>
              <w:right w:val="single" w:sz="4" w:space="0" w:color="000000"/>
            </w:tcBorders>
            <w:vAlign w:val="center"/>
          </w:tcPr>
          <w:p w:rsidR="00B62F59" w:rsidRDefault="00B62F59" w:rsidP="00563935">
            <w:pPr>
              <w:autoSpaceDN w:val="0"/>
              <w:spacing w:line="560" w:lineRule="exact"/>
              <w:jc w:val="center"/>
              <w:textAlignment w:val="center"/>
              <w:rPr>
                <w:rFonts w:ascii="仿宋_GB2312" w:eastAsia="仿宋_GB2312" w:hAnsi="仿宋" w:cs="仿宋"/>
                <w:sz w:val="28"/>
                <w:szCs w:val="28"/>
              </w:rPr>
            </w:pPr>
            <w:r>
              <w:rPr>
                <w:rFonts w:ascii="仿宋_GB2312" w:eastAsia="仿宋_GB2312" w:hAnsi="仿宋" w:cs="仿宋" w:hint="eastAsia"/>
                <w:sz w:val="28"/>
                <w:szCs w:val="28"/>
              </w:rPr>
              <w:t>40</w:t>
            </w:r>
          </w:p>
        </w:tc>
        <w:tc>
          <w:tcPr>
            <w:tcW w:w="905" w:type="dxa"/>
            <w:tcBorders>
              <w:top w:val="single" w:sz="4" w:space="0" w:color="000000"/>
              <w:left w:val="single" w:sz="4" w:space="0" w:color="000000"/>
              <w:bottom w:val="single" w:sz="4" w:space="0" w:color="000000"/>
              <w:right w:val="single" w:sz="4" w:space="0" w:color="000000"/>
            </w:tcBorders>
            <w:vAlign w:val="bottom"/>
          </w:tcPr>
          <w:p w:rsidR="00B62F59" w:rsidRDefault="00B62F59" w:rsidP="00563935">
            <w:pPr>
              <w:autoSpaceDN w:val="0"/>
              <w:spacing w:line="560" w:lineRule="exact"/>
              <w:jc w:val="left"/>
              <w:textAlignment w:val="bottom"/>
              <w:rPr>
                <w:rFonts w:ascii="仿宋" w:eastAsia="仿宋" w:hAnsi="仿宋" w:cs="仿宋"/>
                <w:sz w:val="24"/>
                <w:szCs w:val="24"/>
              </w:rPr>
            </w:pPr>
          </w:p>
        </w:tc>
      </w:tr>
      <w:tr w:rsidR="00B62F59" w:rsidTr="00B62F59">
        <w:trPr>
          <w:trHeight w:val="1485"/>
        </w:trPr>
        <w:tc>
          <w:tcPr>
            <w:tcW w:w="1612" w:type="dxa"/>
            <w:tcBorders>
              <w:top w:val="single" w:sz="4" w:space="0" w:color="000000"/>
              <w:left w:val="single" w:sz="4" w:space="0" w:color="000000"/>
              <w:right w:val="single" w:sz="4" w:space="0" w:color="000000"/>
            </w:tcBorders>
            <w:vAlign w:val="center"/>
          </w:tcPr>
          <w:p w:rsidR="00B62F59" w:rsidRDefault="00B62F59" w:rsidP="00563935">
            <w:pPr>
              <w:autoSpaceDN w:val="0"/>
              <w:spacing w:line="560" w:lineRule="exact"/>
              <w:jc w:val="center"/>
              <w:textAlignment w:val="center"/>
              <w:rPr>
                <w:rFonts w:ascii="黑体" w:eastAsia="黑体" w:hAnsi="黑体" w:cs="黑体"/>
                <w:bCs/>
                <w:sz w:val="32"/>
                <w:szCs w:val="32"/>
              </w:rPr>
            </w:pPr>
          </w:p>
          <w:p w:rsidR="00B62F59" w:rsidRDefault="00B62F59" w:rsidP="00563935">
            <w:pPr>
              <w:autoSpaceDN w:val="0"/>
              <w:spacing w:line="560" w:lineRule="exact"/>
              <w:jc w:val="center"/>
              <w:textAlignment w:val="center"/>
              <w:rPr>
                <w:rFonts w:ascii="黑体" w:eastAsia="黑体" w:hAnsi="黑体" w:cs="黑体"/>
                <w:bCs/>
                <w:sz w:val="32"/>
                <w:szCs w:val="32"/>
              </w:rPr>
            </w:pPr>
            <w:r>
              <w:rPr>
                <w:rFonts w:ascii="黑体" w:eastAsia="黑体" w:hAnsi="黑体" w:cs="黑体" w:hint="eastAsia"/>
                <w:bCs/>
                <w:sz w:val="32"/>
                <w:szCs w:val="32"/>
              </w:rPr>
              <w:t>成果</w:t>
            </w:r>
          </w:p>
          <w:p w:rsidR="00B62F59" w:rsidRDefault="00B62F59" w:rsidP="00563935">
            <w:pPr>
              <w:autoSpaceDN w:val="0"/>
              <w:spacing w:line="560" w:lineRule="exact"/>
              <w:jc w:val="center"/>
              <w:textAlignment w:val="center"/>
              <w:rPr>
                <w:rFonts w:ascii="黑体" w:eastAsia="黑体" w:hAnsi="黑体" w:cs="黑体"/>
                <w:bCs/>
                <w:sz w:val="32"/>
                <w:szCs w:val="32"/>
              </w:rPr>
            </w:pPr>
            <w:r>
              <w:rPr>
                <w:rFonts w:ascii="黑体" w:eastAsia="黑体" w:hAnsi="黑体" w:cs="黑体" w:hint="eastAsia"/>
                <w:bCs/>
                <w:sz w:val="32"/>
                <w:szCs w:val="32"/>
              </w:rPr>
              <w:t>创新性</w:t>
            </w:r>
          </w:p>
          <w:p w:rsidR="00B62F59" w:rsidRDefault="00B62F59" w:rsidP="00563935">
            <w:pPr>
              <w:autoSpaceDN w:val="0"/>
              <w:spacing w:line="560" w:lineRule="exact"/>
              <w:jc w:val="center"/>
              <w:textAlignment w:val="center"/>
              <w:rPr>
                <w:rFonts w:ascii="黑体" w:eastAsia="黑体" w:hAnsi="黑体" w:cs="黑体"/>
                <w:bCs/>
                <w:sz w:val="32"/>
                <w:szCs w:val="32"/>
              </w:rPr>
            </w:pPr>
          </w:p>
        </w:tc>
        <w:tc>
          <w:tcPr>
            <w:tcW w:w="6179" w:type="dxa"/>
            <w:tcBorders>
              <w:top w:val="single" w:sz="4" w:space="0" w:color="000000"/>
              <w:left w:val="single" w:sz="4" w:space="0" w:color="000000"/>
            </w:tcBorders>
            <w:vAlign w:val="center"/>
          </w:tcPr>
          <w:p w:rsidR="00B62F59" w:rsidRDefault="00B62F59" w:rsidP="00563935">
            <w:pPr>
              <w:autoSpaceDN w:val="0"/>
              <w:spacing w:line="560" w:lineRule="exact"/>
              <w:textAlignment w:val="center"/>
              <w:rPr>
                <w:rFonts w:ascii="仿宋_GB2312" w:eastAsia="仿宋_GB2312" w:hAnsi="仿宋" w:cs="仿宋"/>
                <w:sz w:val="28"/>
                <w:szCs w:val="28"/>
              </w:rPr>
            </w:pPr>
            <w:r>
              <w:rPr>
                <w:rFonts w:ascii="仿宋_GB2312" w:eastAsia="仿宋_GB2312" w:hAnsi="仿宋" w:cs="仿宋" w:hint="eastAsia"/>
                <w:sz w:val="28"/>
                <w:szCs w:val="28"/>
              </w:rPr>
              <w:t xml:space="preserve">    预期研究成果对变革和创新教与学方式，培养学生信息化环境下自主学习能力，提高教师信息技术应用能力，提升课题单位管理信息化水平，促进教育信息化发展具有积极推进作用。</w:t>
            </w:r>
          </w:p>
        </w:tc>
        <w:tc>
          <w:tcPr>
            <w:tcW w:w="885" w:type="dxa"/>
            <w:tcBorders>
              <w:top w:val="single" w:sz="4" w:space="0" w:color="000000"/>
              <w:left w:val="single" w:sz="4" w:space="0" w:color="000000"/>
              <w:right w:val="single" w:sz="4" w:space="0" w:color="000000"/>
            </w:tcBorders>
            <w:vAlign w:val="center"/>
          </w:tcPr>
          <w:p w:rsidR="00B62F59" w:rsidRDefault="00B62F59" w:rsidP="00563935">
            <w:pPr>
              <w:autoSpaceDN w:val="0"/>
              <w:spacing w:line="560" w:lineRule="exact"/>
              <w:jc w:val="center"/>
              <w:textAlignment w:val="center"/>
              <w:rPr>
                <w:rFonts w:ascii="仿宋_GB2312" w:eastAsia="仿宋_GB2312" w:hAnsi="仿宋" w:cs="仿宋"/>
                <w:sz w:val="28"/>
                <w:szCs w:val="28"/>
              </w:rPr>
            </w:pPr>
            <w:r>
              <w:rPr>
                <w:rFonts w:ascii="仿宋_GB2312" w:eastAsia="仿宋_GB2312" w:hAnsi="仿宋" w:cs="仿宋" w:hint="eastAsia"/>
                <w:sz w:val="28"/>
                <w:szCs w:val="28"/>
              </w:rPr>
              <w:t>30</w:t>
            </w:r>
          </w:p>
        </w:tc>
        <w:tc>
          <w:tcPr>
            <w:tcW w:w="905" w:type="dxa"/>
            <w:tcBorders>
              <w:top w:val="single" w:sz="4" w:space="0" w:color="000000"/>
              <w:left w:val="single" w:sz="4" w:space="0" w:color="000000"/>
              <w:right w:val="single" w:sz="4" w:space="0" w:color="000000"/>
            </w:tcBorders>
            <w:vAlign w:val="bottom"/>
          </w:tcPr>
          <w:p w:rsidR="00B62F59" w:rsidRDefault="00B62F59" w:rsidP="00563935">
            <w:pPr>
              <w:autoSpaceDN w:val="0"/>
              <w:spacing w:line="560" w:lineRule="exact"/>
              <w:jc w:val="left"/>
              <w:textAlignment w:val="bottom"/>
              <w:rPr>
                <w:rFonts w:ascii="仿宋" w:eastAsia="仿宋" w:hAnsi="仿宋" w:cs="仿宋"/>
                <w:sz w:val="24"/>
                <w:szCs w:val="24"/>
              </w:rPr>
            </w:pPr>
          </w:p>
        </w:tc>
      </w:tr>
      <w:tr w:rsidR="00B62F59" w:rsidTr="00B62F59">
        <w:trPr>
          <w:trHeight w:val="630"/>
        </w:trPr>
        <w:tc>
          <w:tcPr>
            <w:tcW w:w="1612" w:type="dxa"/>
            <w:tcBorders>
              <w:top w:val="single" w:sz="4" w:space="0" w:color="000000"/>
              <w:left w:val="single" w:sz="4" w:space="0" w:color="000000"/>
              <w:bottom w:val="single" w:sz="4" w:space="0" w:color="000000"/>
              <w:right w:val="single" w:sz="4" w:space="0" w:color="000000"/>
            </w:tcBorders>
            <w:vAlign w:val="bottom"/>
          </w:tcPr>
          <w:p w:rsidR="00B62F59" w:rsidRDefault="00B62F59" w:rsidP="00563935">
            <w:pPr>
              <w:autoSpaceDN w:val="0"/>
              <w:spacing w:line="560" w:lineRule="exact"/>
              <w:textAlignment w:val="bottom"/>
              <w:rPr>
                <w:rFonts w:ascii="仿宋" w:eastAsia="仿宋" w:hAnsi="仿宋" w:cs="仿宋"/>
                <w:bCs/>
                <w:sz w:val="32"/>
                <w:szCs w:val="32"/>
              </w:rPr>
            </w:pPr>
            <w:r>
              <w:rPr>
                <w:rFonts w:ascii="仿宋" w:eastAsia="仿宋" w:hAnsi="仿宋" w:cs="仿宋" w:hint="eastAsia"/>
                <w:bCs/>
                <w:sz w:val="32"/>
                <w:szCs w:val="32"/>
              </w:rPr>
              <w:t xml:space="preserve">  </w:t>
            </w:r>
            <w:r>
              <w:rPr>
                <w:rFonts w:ascii="黑体" w:eastAsia="黑体" w:hAnsi="黑体" w:cs="黑体" w:hint="eastAsia"/>
                <w:bCs/>
                <w:sz w:val="32"/>
                <w:szCs w:val="32"/>
              </w:rPr>
              <w:t>总 分</w:t>
            </w:r>
          </w:p>
        </w:tc>
        <w:tc>
          <w:tcPr>
            <w:tcW w:w="6179" w:type="dxa"/>
            <w:tcBorders>
              <w:top w:val="single" w:sz="4" w:space="0" w:color="000000"/>
              <w:left w:val="single" w:sz="4" w:space="0" w:color="000000"/>
              <w:bottom w:val="single" w:sz="4" w:space="0" w:color="000000"/>
              <w:right w:val="single" w:sz="4" w:space="0" w:color="000000"/>
            </w:tcBorders>
            <w:vAlign w:val="bottom"/>
          </w:tcPr>
          <w:p w:rsidR="00B62F59" w:rsidRDefault="00B62F59" w:rsidP="00563935">
            <w:pPr>
              <w:autoSpaceDN w:val="0"/>
              <w:spacing w:line="560" w:lineRule="exact"/>
              <w:jc w:val="center"/>
              <w:textAlignment w:val="bottom"/>
              <w:rPr>
                <w:rFonts w:ascii="仿宋_GB2312" w:eastAsia="仿宋_GB2312" w:hAnsi="仿宋" w:cs="仿宋"/>
                <w:b/>
                <w:sz w:val="24"/>
                <w:szCs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B62F59" w:rsidRDefault="00B62F59" w:rsidP="00563935">
            <w:pPr>
              <w:autoSpaceDN w:val="0"/>
              <w:spacing w:line="560" w:lineRule="exact"/>
              <w:jc w:val="center"/>
              <w:textAlignment w:val="center"/>
              <w:rPr>
                <w:rFonts w:ascii="仿宋_GB2312" w:eastAsia="仿宋_GB2312" w:hAnsi="仿宋" w:cs="仿宋"/>
                <w:b/>
                <w:sz w:val="28"/>
                <w:szCs w:val="28"/>
              </w:rPr>
            </w:pPr>
            <w:r>
              <w:rPr>
                <w:rFonts w:ascii="仿宋_GB2312" w:eastAsia="仿宋_GB2312" w:hAnsi="仿宋" w:cs="仿宋" w:hint="eastAsia"/>
                <w:bCs/>
                <w:sz w:val="28"/>
                <w:szCs w:val="28"/>
              </w:rPr>
              <w:t>100</w:t>
            </w:r>
          </w:p>
        </w:tc>
        <w:tc>
          <w:tcPr>
            <w:tcW w:w="905" w:type="dxa"/>
            <w:tcBorders>
              <w:top w:val="single" w:sz="4" w:space="0" w:color="000000"/>
              <w:left w:val="single" w:sz="4" w:space="0" w:color="000000"/>
              <w:bottom w:val="single" w:sz="4" w:space="0" w:color="000000"/>
              <w:right w:val="single" w:sz="4" w:space="0" w:color="000000"/>
            </w:tcBorders>
            <w:vAlign w:val="bottom"/>
          </w:tcPr>
          <w:p w:rsidR="00B62F59" w:rsidRDefault="00B62F59" w:rsidP="00563935">
            <w:pPr>
              <w:autoSpaceDN w:val="0"/>
              <w:spacing w:line="560" w:lineRule="exact"/>
              <w:jc w:val="center"/>
              <w:textAlignment w:val="bottom"/>
              <w:rPr>
                <w:rFonts w:ascii="仿宋" w:eastAsia="仿宋" w:hAnsi="仿宋" w:cs="仿宋"/>
                <w:b/>
                <w:sz w:val="24"/>
                <w:szCs w:val="24"/>
              </w:rPr>
            </w:pPr>
          </w:p>
        </w:tc>
      </w:tr>
    </w:tbl>
    <w:p w:rsidR="00B62F59" w:rsidRDefault="00B62F59" w:rsidP="00B62F59">
      <w:pPr>
        <w:spacing w:line="360" w:lineRule="auto"/>
        <w:jc w:val="center"/>
        <w:rPr>
          <w:rFonts w:ascii="方正小标宋简体" w:eastAsia="方正小标宋简体" w:hAnsi="黑体" w:cs="黑体"/>
          <w:sz w:val="36"/>
          <w:szCs w:val="36"/>
        </w:rPr>
      </w:pPr>
      <w:r>
        <w:rPr>
          <w:rFonts w:ascii="方正小标宋简体" w:eastAsia="方正小标宋简体" w:hAnsi="黑体" w:cs="黑体" w:hint="eastAsia"/>
          <w:sz w:val="36"/>
          <w:szCs w:val="36"/>
        </w:rPr>
        <w:t>四川省教育信息技术研究课题立项评审标准</w:t>
      </w:r>
    </w:p>
    <w:p w:rsidR="002B5DB1" w:rsidRPr="00B62F59" w:rsidRDefault="00FE6AC3" w:rsidP="00B62F59">
      <w:pPr>
        <w:widowControl/>
        <w:jc w:val="left"/>
        <w:rPr>
          <w:rFonts w:ascii="仿宋" w:eastAsia="仿宋" w:hAnsi="仿宋" w:cs="宋体"/>
          <w:sz w:val="32"/>
          <w:szCs w:val="32"/>
        </w:rPr>
      </w:pPr>
    </w:p>
    <w:sectPr w:rsidR="002B5DB1" w:rsidRPr="00B62F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AC3" w:rsidRDefault="00FE6AC3" w:rsidP="00B62F59">
      <w:r>
        <w:separator/>
      </w:r>
    </w:p>
  </w:endnote>
  <w:endnote w:type="continuationSeparator" w:id="0">
    <w:p w:rsidR="00FE6AC3" w:rsidRDefault="00FE6AC3" w:rsidP="00B6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AC3" w:rsidRDefault="00FE6AC3" w:rsidP="00B62F59">
      <w:r>
        <w:separator/>
      </w:r>
    </w:p>
  </w:footnote>
  <w:footnote w:type="continuationSeparator" w:id="0">
    <w:p w:rsidR="00FE6AC3" w:rsidRDefault="00FE6AC3" w:rsidP="00B62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947"/>
    <w:rsid w:val="001673E1"/>
    <w:rsid w:val="00193947"/>
    <w:rsid w:val="003D3D80"/>
    <w:rsid w:val="00B62F59"/>
    <w:rsid w:val="00FE6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62F5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2F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62F59"/>
    <w:rPr>
      <w:sz w:val="18"/>
      <w:szCs w:val="18"/>
    </w:rPr>
  </w:style>
  <w:style w:type="paragraph" w:styleId="a4">
    <w:name w:val="footer"/>
    <w:basedOn w:val="a"/>
    <w:link w:val="Char0"/>
    <w:uiPriority w:val="99"/>
    <w:unhideWhenUsed/>
    <w:rsid w:val="00B62F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2F5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62F5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2F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62F59"/>
    <w:rPr>
      <w:sz w:val="18"/>
      <w:szCs w:val="18"/>
    </w:rPr>
  </w:style>
  <w:style w:type="paragraph" w:styleId="a4">
    <w:name w:val="footer"/>
    <w:basedOn w:val="a"/>
    <w:link w:val="Char0"/>
    <w:uiPriority w:val="99"/>
    <w:unhideWhenUsed/>
    <w:rsid w:val="00B62F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2F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李垚秋</dc:creator>
  <cp:keywords/>
  <dc:description/>
  <cp:lastModifiedBy>李垚秋</cp:lastModifiedBy>
  <cp:revision>2</cp:revision>
  <dcterms:created xsi:type="dcterms:W3CDTF">2024-07-23T07:52:00Z</dcterms:created>
  <dcterms:modified xsi:type="dcterms:W3CDTF">2024-07-23T07:53:00Z</dcterms:modified>
</cp:coreProperties>
</file>